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7B24" w14:textId="5D8B8C9B" w:rsidR="00BF66BE" w:rsidRPr="0006165E" w:rsidRDefault="00071D8C" w:rsidP="0006165E">
      <w:pPr>
        <w:bidi/>
        <w:spacing w:line="276" w:lineRule="auto"/>
        <w:jc w:val="center"/>
        <w:rPr>
          <w:b/>
          <w:bCs/>
          <w:sz w:val="24"/>
          <w:szCs w:val="24"/>
          <w:rtl/>
          <w:lang w:bidi="ar-EG"/>
        </w:rPr>
      </w:pPr>
      <w:r w:rsidRPr="0006165E">
        <w:rPr>
          <w:rFonts w:hint="cs"/>
          <w:b/>
          <w:bCs/>
          <w:sz w:val="24"/>
          <w:szCs w:val="24"/>
          <w:rtl/>
          <w:lang w:bidi="ar-EG"/>
        </w:rPr>
        <w:t>الهيكل المقترح لتقرير حالة البيئة البحرية والساحلية بدولة ليبيا</w:t>
      </w:r>
    </w:p>
    <w:p w14:paraId="72674317" w14:textId="77777777" w:rsidR="00BF66BE" w:rsidRDefault="00BF66BE" w:rsidP="0006165E">
      <w:pPr>
        <w:bidi/>
        <w:spacing w:line="276" w:lineRule="auto"/>
        <w:rPr>
          <w:rtl/>
          <w:lang w:bidi="ar-EG"/>
        </w:rPr>
      </w:pPr>
    </w:p>
    <w:p w14:paraId="41BB091D" w14:textId="372DC83B" w:rsidR="00297FF2" w:rsidRDefault="00297FF2" w:rsidP="0006165E">
      <w:p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مقدمة</w:t>
      </w:r>
    </w:p>
    <w:p w14:paraId="58F87AB0" w14:textId="46270145" w:rsidR="00297FF2" w:rsidRDefault="00297FF2" w:rsidP="0006165E">
      <w:p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ملخص تنفيذى</w:t>
      </w:r>
    </w:p>
    <w:p w14:paraId="61687D7F" w14:textId="31DC8D8A" w:rsidR="00297FF2" w:rsidRDefault="00297FF2" w:rsidP="0006165E">
      <w:pPr>
        <w:pStyle w:val="ListParagraph"/>
        <w:numPr>
          <w:ilvl w:val="0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الباب الاول</w:t>
      </w:r>
    </w:p>
    <w:p w14:paraId="752EB6EE" w14:textId="667E35FB" w:rsidR="00297FF2" w:rsidRDefault="00297FF2" w:rsidP="0006165E">
      <w:pPr>
        <w:pStyle w:val="ListParagraph"/>
        <w:numPr>
          <w:ilvl w:val="1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 xml:space="preserve">نظرة عامة على البيئة </w:t>
      </w:r>
      <w:r w:rsidR="0006165E">
        <w:rPr>
          <w:rFonts w:hint="cs"/>
          <w:rtl/>
          <w:lang w:bidi="ar-EG"/>
        </w:rPr>
        <w:t>البحرية و</w:t>
      </w:r>
      <w:r>
        <w:rPr>
          <w:rFonts w:hint="cs"/>
          <w:rtl/>
          <w:lang w:bidi="ar-EG"/>
        </w:rPr>
        <w:t xml:space="preserve">الساحلية </w:t>
      </w:r>
      <w:r w:rsidR="0006165E">
        <w:rPr>
          <w:rFonts w:hint="cs"/>
          <w:rtl/>
          <w:lang w:bidi="ar-EG"/>
        </w:rPr>
        <w:t xml:space="preserve">بدولة </w:t>
      </w:r>
      <w:r>
        <w:rPr>
          <w:rFonts w:hint="cs"/>
          <w:rtl/>
          <w:lang w:bidi="ar-EG"/>
        </w:rPr>
        <w:t>ليبيا</w:t>
      </w:r>
    </w:p>
    <w:p w14:paraId="06F5B3DB" w14:textId="3D1CEF25" w:rsidR="0006165E" w:rsidRDefault="0006165E" w:rsidP="00264215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التنمية المستدامة وتحقيق اهداف 2030</w:t>
      </w:r>
    </w:p>
    <w:p w14:paraId="4CBA1082" w14:textId="346C88E4" w:rsidR="00297FF2" w:rsidRDefault="00297FF2" w:rsidP="0006165E">
      <w:pPr>
        <w:pStyle w:val="ListParagraph"/>
        <w:numPr>
          <w:ilvl w:val="0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الباب الثانى</w:t>
      </w:r>
    </w:p>
    <w:p w14:paraId="04715006" w14:textId="287669CD" w:rsidR="007301AC" w:rsidRDefault="007301AC" w:rsidP="0006165E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القو</w:t>
      </w:r>
      <w:r w:rsidR="00071D8C">
        <w:rPr>
          <w:rFonts w:hint="cs"/>
          <w:rtl/>
          <w:lang w:bidi="ar-EG"/>
        </w:rPr>
        <w:t>ى</w:t>
      </w:r>
      <w:r>
        <w:rPr>
          <w:rFonts w:hint="cs"/>
          <w:rtl/>
          <w:lang w:bidi="ar-EG"/>
        </w:rPr>
        <w:t xml:space="preserve"> الدافعة </w:t>
      </w:r>
      <w:r w:rsidR="00071D8C">
        <w:rPr>
          <w:rFonts w:hint="cs"/>
          <w:rtl/>
          <w:lang w:bidi="ar-EG"/>
        </w:rPr>
        <w:t>المؤثرة على البيئة البحرية والساحلية</w:t>
      </w:r>
    </w:p>
    <w:p w14:paraId="2E49F553" w14:textId="0312016F" w:rsidR="00297FF2" w:rsidRDefault="00297FF2" w:rsidP="0006165E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القضايا البيئية الرئيسية </w:t>
      </w:r>
      <w:r w:rsidR="00AE2321">
        <w:rPr>
          <w:rFonts w:hint="cs"/>
          <w:rtl/>
          <w:lang w:bidi="ar-EG"/>
        </w:rPr>
        <w:t>والضغوط على حالة البيئة واثارها على ا</w:t>
      </w:r>
      <w:r>
        <w:rPr>
          <w:rFonts w:hint="cs"/>
          <w:rtl/>
          <w:lang w:bidi="ar-EG"/>
        </w:rPr>
        <w:t>لنظم الايكولوجية</w:t>
      </w:r>
    </w:p>
    <w:p w14:paraId="3E79C30B" w14:textId="6841632C" w:rsidR="00297FF2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تلوث البيئة البحرية</w:t>
      </w:r>
    </w:p>
    <w:p w14:paraId="2728372F" w14:textId="5FFD3336" w:rsidR="00297FF2" w:rsidRDefault="00297FF2" w:rsidP="0006165E">
      <w:pPr>
        <w:pStyle w:val="ListParagraph"/>
        <w:numPr>
          <w:ilvl w:val="3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الصرف الصحى</w:t>
      </w:r>
    </w:p>
    <w:p w14:paraId="18CB2D3F" w14:textId="0FA28127" w:rsidR="00297FF2" w:rsidRDefault="00297FF2" w:rsidP="0006165E">
      <w:pPr>
        <w:pStyle w:val="ListParagraph"/>
        <w:numPr>
          <w:ilvl w:val="3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النفط والغاز</w:t>
      </w:r>
    </w:p>
    <w:p w14:paraId="56F81135" w14:textId="5A3C6150" w:rsidR="00297FF2" w:rsidRDefault="00297FF2" w:rsidP="0006165E">
      <w:pPr>
        <w:pStyle w:val="ListParagraph"/>
        <w:numPr>
          <w:ilvl w:val="3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القمامة البحرية</w:t>
      </w:r>
    </w:p>
    <w:p w14:paraId="596E1E17" w14:textId="17077EB1" w:rsidR="000B54B7" w:rsidRDefault="000B54B7" w:rsidP="000B54B7">
      <w:pPr>
        <w:pStyle w:val="ListParagraph"/>
        <w:numPr>
          <w:ilvl w:val="4"/>
          <w:numId w:val="1"/>
        </w:numPr>
        <w:bidi/>
        <w:spacing w:line="276" w:lineRule="auto"/>
        <w:rPr>
          <w:lang w:bidi="ar-EG"/>
        </w:rPr>
      </w:pPr>
      <w:r>
        <w:rPr>
          <w:lang w:bidi="ar-EG"/>
        </w:rPr>
        <w:t>Land base sources</w:t>
      </w:r>
    </w:p>
    <w:p w14:paraId="15940F84" w14:textId="180A291B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التلوث من الانشطة الانسانية</w:t>
      </w:r>
    </w:p>
    <w:p w14:paraId="58D7B119" w14:textId="489CD14B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الصرف الصحى والصناعى الغير معالج</w:t>
      </w:r>
    </w:p>
    <w:p w14:paraId="43160775" w14:textId="397988F2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المقالب العامة للمخلفات الصلبة</w:t>
      </w:r>
    </w:p>
    <w:p w14:paraId="0687762C" w14:textId="72A2FEDC" w:rsidR="000B54B7" w:rsidRDefault="000B54B7" w:rsidP="000B54B7">
      <w:pPr>
        <w:pStyle w:val="ListParagraph"/>
        <w:numPr>
          <w:ilvl w:val="4"/>
          <w:numId w:val="1"/>
        </w:numPr>
        <w:bidi/>
        <w:spacing w:line="276" w:lineRule="auto"/>
        <w:rPr>
          <w:lang w:bidi="ar-EG"/>
        </w:rPr>
      </w:pPr>
      <w:r>
        <w:rPr>
          <w:lang w:bidi="ar-EG"/>
        </w:rPr>
        <w:t>Sea Base source</w:t>
      </w:r>
    </w:p>
    <w:p w14:paraId="721833EE" w14:textId="310DF8C3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انشطه الصيد</w:t>
      </w:r>
    </w:p>
    <w:p w14:paraId="1FA94329" w14:textId="310DF8C3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النقل البحرى</w:t>
      </w:r>
    </w:p>
    <w:p w14:paraId="4F86BF92" w14:textId="102D744E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القاء المخلفات ودفنها بالبحر</w:t>
      </w:r>
    </w:p>
    <w:p w14:paraId="3AD37F45" w14:textId="27B66A69" w:rsidR="000B54B7" w:rsidRDefault="000B54B7" w:rsidP="000B54B7">
      <w:pPr>
        <w:pStyle w:val="ListParagraph"/>
        <w:numPr>
          <w:ilvl w:val="5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مخلفات السفن</w:t>
      </w:r>
    </w:p>
    <w:p w14:paraId="4CBE537C" w14:textId="5A8BC5CE" w:rsidR="00297FF2" w:rsidRDefault="00297FF2" w:rsidP="0006165E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التنوع الحيوى</w:t>
      </w:r>
    </w:p>
    <w:p w14:paraId="3F304734" w14:textId="7841E986" w:rsidR="00297FF2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فقدان التنوع البيولوجى</w:t>
      </w:r>
    </w:p>
    <w:p w14:paraId="14A2C604" w14:textId="50ABECDB" w:rsidR="00297FF2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عدم التوازن</w:t>
      </w:r>
    </w:p>
    <w:p w14:paraId="3DDA684C" w14:textId="394D927C" w:rsidR="00297FF2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الانواع الغازية</w:t>
      </w:r>
    </w:p>
    <w:p w14:paraId="1A71D754" w14:textId="77777777" w:rsidR="00071D8C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الصيد الجائر / العشوائى</w:t>
      </w:r>
    </w:p>
    <w:p w14:paraId="7982543F" w14:textId="6A8AACFB" w:rsidR="00297FF2" w:rsidRDefault="0006165E" w:rsidP="0006165E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التطور الحضرى و</w:t>
      </w:r>
      <w:r w:rsidR="00297FF2">
        <w:rPr>
          <w:rFonts w:hint="cs"/>
          <w:rtl/>
          <w:lang w:bidi="ar-EG"/>
        </w:rPr>
        <w:t>الزحف العمرانى</w:t>
      </w:r>
      <w:r>
        <w:rPr>
          <w:rFonts w:hint="cs"/>
          <w:rtl/>
          <w:lang w:bidi="ar-EG"/>
        </w:rPr>
        <w:t xml:space="preserve"> على المناطق الساحلية</w:t>
      </w:r>
      <w:r w:rsidR="00297FF2">
        <w:rPr>
          <w:rFonts w:hint="cs"/>
          <w:rtl/>
          <w:lang w:bidi="ar-EG"/>
        </w:rPr>
        <w:t xml:space="preserve"> </w:t>
      </w:r>
    </w:p>
    <w:p w14:paraId="37A7B536" w14:textId="31F058CC" w:rsidR="00297FF2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الانشطة البشرية والعمرانية </w:t>
      </w:r>
    </w:p>
    <w:p w14:paraId="74B1E1B5" w14:textId="7930F6E5" w:rsidR="00297FF2" w:rsidRDefault="00297FF2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البنية التحتية للمناطق الساحلية</w:t>
      </w:r>
    </w:p>
    <w:p w14:paraId="1606445B" w14:textId="1EE7410B" w:rsidR="0006165E" w:rsidRDefault="007301AC" w:rsidP="00264215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التحديات فى ادارة البيئة الساحلية والبحرية وفاعلية الاستجابات السياسية</w:t>
      </w:r>
    </w:p>
    <w:p w14:paraId="3C8BD107" w14:textId="1B0F0FDF" w:rsidR="00297FF2" w:rsidRDefault="00297FF2" w:rsidP="0006165E">
      <w:pPr>
        <w:pStyle w:val="ListParagraph"/>
        <w:numPr>
          <w:ilvl w:val="0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الباب الثالث</w:t>
      </w:r>
    </w:p>
    <w:p w14:paraId="2BE092D6" w14:textId="2AA5B3F0" w:rsidR="00297FF2" w:rsidRDefault="00297FF2" w:rsidP="0006165E">
      <w:pPr>
        <w:pStyle w:val="ListParagraph"/>
        <w:numPr>
          <w:ilvl w:val="1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</w:t>
      </w:r>
      <w:r w:rsidR="00AC7721">
        <w:rPr>
          <w:rFonts w:hint="cs"/>
          <w:rtl/>
          <w:lang w:bidi="ar-EG"/>
        </w:rPr>
        <w:t>لحوكمة والاطار المؤسسى والتشريعى</w:t>
      </w:r>
      <w:r w:rsidR="00264215">
        <w:rPr>
          <w:rFonts w:hint="cs"/>
          <w:rtl/>
          <w:lang w:bidi="ar-EG"/>
        </w:rPr>
        <w:t xml:space="preserve"> والسياسات البيئة</w:t>
      </w:r>
    </w:p>
    <w:p w14:paraId="484AEB41" w14:textId="72CFCE2C" w:rsidR="00BF66BE" w:rsidRDefault="00BF66BE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الادارة المتكاملة للمناطق الساحلية</w:t>
      </w:r>
    </w:p>
    <w:p w14:paraId="0EB8B52F" w14:textId="14DBDADB" w:rsidR="0006165E" w:rsidRDefault="0006165E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التطوير المؤسسى</w:t>
      </w:r>
      <w:r w:rsidR="00BF66B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وبناء القدرات</w:t>
      </w:r>
    </w:p>
    <w:p w14:paraId="4F728628" w14:textId="3D2CF55F" w:rsidR="00BF66BE" w:rsidRDefault="00BF66BE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الاطار التشريعى البيئى</w:t>
      </w:r>
    </w:p>
    <w:p w14:paraId="353652D4" w14:textId="559AEBD2" w:rsidR="00BF66BE" w:rsidRDefault="00BF66BE" w:rsidP="0006165E">
      <w:pPr>
        <w:pStyle w:val="ListParagraph"/>
        <w:numPr>
          <w:ilvl w:val="2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نظم المعلو</w:t>
      </w:r>
      <w:r w:rsidR="0006165E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>ات البيئية</w:t>
      </w:r>
    </w:p>
    <w:p w14:paraId="3355AD02" w14:textId="2AC52870" w:rsidR="0006165E" w:rsidRDefault="0006165E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التوعية البيئة</w:t>
      </w:r>
    </w:p>
    <w:p w14:paraId="30E5CA21" w14:textId="77777777" w:rsidR="0006165E" w:rsidRDefault="00BF66BE" w:rsidP="0006165E">
      <w:pPr>
        <w:pStyle w:val="ListParagraph"/>
        <w:numPr>
          <w:ilvl w:val="2"/>
          <w:numId w:val="1"/>
        </w:numPr>
        <w:bidi/>
        <w:spacing w:line="276" w:lineRule="auto"/>
        <w:rPr>
          <w:lang w:bidi="ar-EG"/>
        </w:rPr>
      </w:pPr>
      <w:r>
        <w:rPr>
          <w:rFonts w:hint="cs"/>
          <w:rtl/>
          <w:lang w:bidi="ar-EG"/>
        </w:rPr>
        <w:t>التمويل البيئى</w:t>
      </w:r>
    </w:p>
    <w:p w14:paraId="6FDE3720" w14:textId="2A55B4DF" w:rsidR="00297FF2" w:rsidRDefault="00BF66BE" w:rsidP="0006165E">
      <w:pPr>
        <w:pStyle w:val="ListParagraph"/>
        <w:numPr>
          <w:ilvl w:val="2"/>
          <w:numId w:val="1"/>
        </w:numPr>
        <w:bidi/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التعاون الدولى والمعاهدات الدولي</w:t>
      </w:r>
      <w:r w:rsidR="00264215">
        <w:rPr>
          <w:rFonts w:hint="cs"/>
          <w:rtl/>
          <w:lang w:bidi="ar-EG"/>
        </w:rPr>
        <w:t>ة</w:t>
      </w:r>
      <w:bookmarkStart w:id="0" w:name="_GoBack"/>
      <w:bookmarkEnd w:id="0"/>
      <w:r w:rsidR="00297FF2">
        <w:rPr>
          <w:rtl/>
          <w:lang w:bidi="ar-EG"/>
        </w:rPr>
        <w:tab/>
      </w:r>
    </w:p>
    <w:sectPr w:rsidR="0029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1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F2"/>
    <w:rsid w:val="0006165E"/>
    <w:rsid w:val="00071D8C"/>
    <w:rsid w:val="000B54B7"/>
    <w:rsid w:val="001F5814"/>
    <w:rsid w:val="00264215"/>
    <w:rsid w:val="00297FF2"/>
    <w:rsid w:val="007301AC"/>
    <w:rsid w:val="00904402"/>
    <w:rsid w:val="009538F2"/>
    <w:rsid w:val="00AC7721"/>
    <w:rsid w:val="00AE2321"/>
    <w:rsid w:val="00B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539C"/>
  <w15:chartTrackingRefBased/>
  <w15:docId w15:val="{2CA86A4A-9768-4571-B44F-63359A3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Cghaly</dc:creator>
  <cp:keywords/>
  <dc:description/>
  <cp:lastModifiedBy>Cghaly</cp:lastModifiedBy>
  <cp:revision>8</cp:revision>
  <cp:lastPrinted>2018-09-12T13:05:00Z</cp:lastPrinted>
  <dcterms:created xsi:type="dcterms:W3CDTF">2018-09-12T10:37:00Z</dcterms:created>
  <dcterms:modified xsi:type="dcterms:W3CDTF">2018-09-12T13:05:00Z</dcterms:modified>
</cp:coreProperties>
</file>