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A89E7" w14:textId="77777777" w:rsidR="007E42C3" w:rsidRDefault="007E42C3" w:rsidP="007E42C3">
      <w:pPr>
        <w:rPr>
          <w:rFonts w:cstheme="minorHAnsi"/>
          <w:sz w:val="22"/>
        </w:rPr>
      </w:pPr>
      <w:bookmarkStart w:id="0" w:name="_GoBack"/>
      <w:bookmarkEnd w:id="0"/>
    </w:p>
    <w:p w14:paraId="50B937E3" w14:textId="77777777" w:rsidR="009232B1" w:rsidRDefault="00544BC3" w:rsidP="009232B1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8"/>
          <w:szCs w:val="28"/>
          <w:lang w:eastAsia="en-GB"/>
        </w:rPr>
      </w:pPr>
      <w:r>
        <w:rPr>
          <w:rFonts w:cs="Calibri"/>
          <w:b/>
          <w:sz w:val="28"/>
          <w:szCs w:val="28"/>
          <w:lang w:eastAsia="en-GB"/>
        </w:rPr>
        <w:t>INFO RAC visit</w:t>
      </w:r>
    </w:p>
    <w:p w14:paraId="6CA1D88D" w14:textId="77777777" w:rsidR="005B0759" w:rsidRDefault="00544BC3" w:rsidP="009232B1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8"/>
          <w:szCs w:val="28"/>
          <w:lang w:eastAsia="en-GB"/>
        </w:rPr>
      </w:pPr>
      <w:r>
        <w:rPr>
          <w:rFonts w:cs="Calibri"/>
          <w:b/>
          <w:sz w:val="28"/>
          <w:szCs w:val="28"/>
          <w:lang w:eastAsia="en-GB"/>
        </w:rPr>
        <w:t xml:space="preserve">Work Package 4 </w:t>
      </w:r>
      <w:r w:rsidR="005B0759">
        <w:rPr>
          <w:rFonts w:cs="Calibri"/>
          <w:b/>
          <w:sz w:val="28"/>
          <w:szCs w:val="28"/>
          <w:lang w:eastAsia="en-GB"/>
        </w:rPr>
        <w:t>Data management and infrastructure</w:t>
      </w:r>
    </w:p>
    <w:p w14:paraId="17FD984E" w14:textId="77777777" w:rsidR="009232B1" w:rsidRDefault="009232B1" w:rsidP="009232B1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8"/>
          <w:szCs w:val="28"/>
          <w:lang w:eastAsia="en-GB"/>
        </w:rPr>
      </w:pPr>
      <w:r w:rsidRPr="009232B1">
        <w:rPr>
          <w:rFonts w:cs="Calibri"/>
          <w:b/>
          <w:sz w:val="28"/>
          <w:szCs w:val="28"/>
          <w:lang w:eastAsia="en-GB"/>
        </w:rPr>
        <w:t>ENI-SEIS South</w:t>
      </w:r>
      <w:r>
        <w:rPr>
          <w:rFonts w:cs="Calibri"/>
          <w:b/>
          <w:sz w:val="28"/>
          <w:szCs w:val="28"/>
          <w:lang w:eastAsia="en-GB"/>
        </w:rPr>
        <w:t xml:space="preserve"> Support Mechanism project</w:t>
      </w:r>
    </w:p>
    <w:p w14:paraId="76C89E35" w14:textId="77777777" w:rsidR="009232B1" w:rsidRDefault="009232B1" w:rsidP="009232B1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8"/>
          <w:szCs w:val="28"/>
          <w:lang w:eastAsia="en-GB"/>
        </w:rPr>
      </w:pPr>
    </w:p>
    <w:p w14:paraId="096A4819" w14:textId="77777777" w:rsidR="009232B1" w:rsidRPr="009232B1" w:rsidRDefault="00443472" w:rsidP="009232B1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4"/>
          <w:szCs w:val="24"/>
          <w:lang w:eastAsia="en-GB"/>
        </w:rPr>
      </w:pPr>
      <w:r>
        <w:rPr>
          <w:rFonts w:cs="Calibri"/>
          <w:b/>
          <w:sz w:val="24"/>
          <w:szCs w:val="24"/>
          <w:lang w:eastAsia="en-GB"/>
        </w:rPr>
        <w:t>6-7-8</w:t>
      </w:r>
      <w:r w:rsidR="009232B1" w:rsidRPr="009232B1">
        <w:rPr>
          <w:rFonts w:cs="Calibri"/>
          <w:b/>
          <w:sz w:val="24"/>
          <w:szCs w:val="24"/>
          <w:lang w:eastAsia="en-GB"/>
        </w:rPr>
        <w:t xml:space="preserve"> </w:t>
      </w:r>
      <w:r w:rsidR="00544BC3">
        <w:rPr>
          <w:rFonts w:cs="Calibri"/>
          <w:b/>
          <w:sz w:val="24"/>
          <w:szCs w:val="24"/>
          <w:lang w:eastAsia="en-GB"/>
        </w:rPr>
        <w:t>February 2017</w:t>
      </w:r>
    </w:p>
    <w:p w14:paraId="4D5CAFD6" w14:textId="77777777" w:rsidR="009232B1" w:rsidRPr="009232B1" w:rsidRDefault="00544BC3" w:rsidP="009232B1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4"/>
          <w:szCs w:val="24"/>
          <w:lang w:eastAsia="en-GB"/>
        </w:rPr>
      </w:pPr>
      <w:r>
        <w:rPr>
          <w:rFonts w:cs="Calibri"/>
          <w:b/>
          <w:sz w:val="24"/>
          <w:szCs w:val="24"/>
          <w:lang w:eastAsia="en-GB"/>
        </w:rPr>
        <w:t>Rome</w:t>
      </w:r>
      <w:r w:rsidR="009232B1" w:rsidRPr="009232B1">
        <w:rPr>
          <w:rFonts w:cs="Calibri"/>
          <w:b/>
          <w:sz w:val="24"/>
          <w:szCs w:val="24"/>
          <w:lang w:eastAsia="en-GB"/>
        </w:rPr>
        <w:t xml:space="preserve">, </w:t>
      </w:r>
      <w:r>
        <w:rPr>
          <w:rFonts w:cs="Calibri"/>
          <w:b/>
          <w:sz w:val="24"/>
          <w:szCs w:val="24"/>
          <w:lang w:eastAsia="en-GB"/>
        </w:rPr>
        <w:t>Italy</w:t>
      </w:r>
    </w:p>
    <w:p w14:paraId="77D28CE4" w14:textId="77777777" w:rsidR="009232B1" w:rsidRPr="009232B1" w:rsidRDefault="009232B1" w:rsidP="009232B1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4"/>
          <w:szCs w:val="24"/>
          <w:lang w:eastAsia="en-GB"/>
        </w:rPr>
      </w:pPr>
      <w:r w:rsidRPr="009232B1">
        <w:rPr>
          <w:rFonts w:cs="Calibri"/>
          <w:b/>
          <w:sz w:val="24"/>
          <w:szCs w:val="24"/>
          <w:lang w:eastAsia="en-GB"/>
        </w:rPr>
        <w:t>(</w:t>
      </w:r>
      <w:r w:rsidR="00544BC3">
        <w:rPr>
          <w:rFonts w:cs="Calibri"/>
          <w:b/>
          <w:sz w:val="24"/>
          <w:szCs w:val="24"/>
          <w:lang w:eastAsia="en-GB"/>
        </w:rPr>
        <w:t>ISPRA</w:t>
      </w:r>
      <w:r w:rsidRPr="009232B1">
        <w:rPr>
          <w:rFonts w:cs="Calibri"/>
          <w:b/>
          <w:sz w:val="24"/>
          <w:szCs w:val="24"/>
          <w:lang w:eastAsia="en-GB"/>
        </w:rPr>
        <w:t>)</w:t>
      </w:r>
    </w:p>
    <w:p w14:paraId="6373F319" w14:textId="77777777" w:rsidR="009232B1" w:rsidRDefault="009232B1" w:rsidP="009232B1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4"/>
          <w:szCs w:val="24"/>
          <w:lang w:eastAsia="en-GB"/>
        </w:rPr>
      </w:pPr>
    </w:p>
    <w:p w14:paraId="7241F20D" w14:textId="77777777" w:rsidR="007E42C3" w:rsidRDefault="009232B1" w:rsidP="009232B1">
      <w:pPr>
        <w:jc w:val="center"/>
        <w:rPr>
          <w:rFonts w:cstheme="minorHAnsi"/>
          <w:sz w:val="22"/>
        </w:rPr>
      </w:pPr>
      <w:r>
        <w:rPr>
          <w:b/>
          <w:noProof/>
          <w:sz w:val="24"/>
          <w:szCs w:val="24"/>
          <w:u w:val="single"/>
          <w:lang w:eastAsia="en-GB"/>
        </w:rPr>
        <w:t xml:space="preserve">DRAFT </w:t>
      </w:r>
      <w:r w:rsidRPr="00AB6ECE">
        <w:rPr>
          <w:b/>
          <w:sz w:val="24"/>
          <w:szCs w:val="24"/>
          <w:u w:val="single"/>
        </w:rPr>
        <w:t>AGENDA</w:t>
      </w:r>
    </w:p>
    <w:p w14:paraId="66EFD31B" w14:textId="77777777" w:rsidR="007E42C3" w:rsidRDefault="007E42C3" w:rsidP="007E42C3">
      <w:pPr>
        <w:rPr>
          <w:rFonts w:cstheme="minorHAnsi"/>
          <w:sz w:val="22"/>
        </w:rPr>
      </w:pPr>
    </w:p>
    <w:p w14:paraId="1982B2B7" w14:textId="77777777" w:rsidR="00A71566" w:rsidRDefault="00A71566" w:rsidP="007E42C3">
      <w:pPr>
        <w:rPr>
          <w:rFonts w:cstheme="minorHAnsi"/>
          <w:sz w:val="22"/>
        </w:rPr>
      </w:pPr>
    </w:p>
    <w:p w14:paraId="460ECC47" w14:textId="77777777" w:rsidR="00374C0C" w:rsidRDefault="00374C0C" w:rsidP="007E42C3">
      <w:pPr>
        <w:rPr>
          <w:rFonts w:cstheme="minorHAnsi"/>
          <w:sz w:val="22"/>
        </w:rPr>
      </w:pPr>
      <w:r>
        <w:rPr>
          <w:rFonts w:cstheme="minorHAnsi"/>
          <w:sz w:val="22"/>
        </w:rPr>
        <w:t>Objectives</w:t>
      </w:r>
      <w:r w:rsidR="00033AE1">
        <w:rPr>
          <w:rFonts w:cstheme="minorHAnsi"/>
          <w:sz w:val="22"/>
        </w:rPr>
        <w:t xml:space="preserve"> of the meeting</w:t>
      </w:r>
      <w:r>
        <w:rPr>
          <w:rFonts w:cstheme="minorHAnsi"/>
          <w:sz w:val="22"/>
        </w:rPr>
        <w:t>:</w:t>
      </w:r>
    </w:p>
    <w:p w14:paraId="40BFA9AB" w14:textId="77777777" w:rsidR="00A71566" w:rsidRDefault="00A71566" w:rsidP="007E42C3">
      <w:pPr>
        <w:rPr>
          <w:rFonts w:cstheme="minorHAnsi"/>
          <w:sz w:val="22"/>
        </w:rPr>
      </w:pPr>
    </w:p>
    <w:p w14:paraId="13DCD1DA" w14:textId="77777777" w:rsidR="006A719F" w:rsidRDefault="006A719F" w:rsidP="00374C0C">
      <w:pPr>
        <w:pStyle w:val="Paragrafoelenco"/>
        <w:numPr>
          <w:ilvl w:val="0"/>
          <w:numId w:val="5"/>
        </w:numPr>
        <w:spacing w:before="0" w:after="160" w:line="259" w:lineRule="auto"/>
        <w:jc w:val="left"/>
      </w:pPr>
      <w:r>
        <w:t xml:space="preserve">For each item in the agenda, evaluate the current situation (problems and limits), list a series of points to </w:t>
      </w:r>
      <w:r w:rsidR="00272CEB">
        <w:t xml:space="preserve">be </w:t>
      </w:r>
      <w:r>
        <w:t>address</w:t>
      </w:r>
      <w:r w:rsidR="00272CEB">
        <w:t>ed</w:t>
      </w:r>
      <w:r>
        <w:t>, identify working methods</w:t>
      </w:r>
      <w:r w:rsidR="008022BB">
        <w:t xml:space="preserve"> (including resources</w:t>
      </w:r>
      <w:r w:rsidR="00002B5A">
        <w:t xml:space="preserve">, </w:t>
      </w:r>
      <w:r w:rsidR="008022BB">
        <w:t>roles in the team</w:t>
      </w:r>
      <w:r w:rsidR="00002B5A">
        <w:t>, sharing platform documents</w:t>
      </w:r>
      <w:r w:rsidR="008022BB">
        <w:t>)</w:t>
      </w:r>
      <w:r w:rsidR="00710E65">
        <w:t xml:space="preserve"> and start working on certain points</w:t>
      </w:r>
      <w:r>
        <w:t>.</w:t>
      </w:r>
    </w:p>
    <w:p w14:paraId="196B4BAC" w14:textId="77777777" w:rsidR="00374C0C" w:rsidRDefault="00374C0C" w:rsidP="00374C0C">
      <w:pPr>
        <w:pStyle w:val="Paragrafoelenco"/>
        <w:numPr>
          <w:ilvl w:val="0"/>
          <w:numId w:val="5"/>
        </w:numPr>
        <w:spacing w:before="0" w:after="160" w:line="259" w:lineRule="auto"/>
        <w:jc w:val="left"/>
      </w:pPr>
      <w:r>
        <w:t xml:space="preserve">First exercise is to </w:t>
      </w:r>
      <w:r w:rsidR="005B0759">
        <w:t xml:space="preserve">explore </w:t>
      </w:r>
      <w:r>
        <w:t xml:space="preserve">INFO MAP infrastructure in view of delineating win-win solution (H2020 data flows) starting from the </w:t>
      </w:r>
      <w:proofErr w:type="spellStart"/>
      <w:r>
        <w:t>Medpol</w:t>
      </w:r>
      <w:proofErr w:type="spellEnd"/>
      <w:r>
        <w:t xml:space="preserve"> system hosted at INFO RAC. </w:t>
      </w:r>
    </w:p>
    <w:p w14:paraId="4442D728" w14:textId="77777777" w:rsidR="00FE2785" w:rsidRDefault="006A719F" w:rsidP="00374C0C">
      <w:pPr>
        <w:pStyle w:val="Paragrafoelenco"/>
        <w:numPr>
          <w:ilvl w:val="0"/>
          <w:numId w:val="5"/>
        </w:numPr>
        <w:spacing w:before="0" w:after="160" w:line="259" w:lineRule="auto"/>
        <w:jc w:val="left"/>
      </w:pPr>
      <w:r>
        <w:t xml:space="preserve">Prepare a </w:t>
      </w:r>
      <w:r w:rsidR="00FE3228">
        <w:t>Meta</w:t>
      </w:r>
      <w:r>
        <w:t xml:space="preserve"> data model, business plan, relevant information</w:t>
      </w:r>
      <w:r w:rsidR="004D4AA1">
        <w:t>, mind map, list of questions to be addressed to UNEP MAP.</w:t>
      </w:r>
      <w:r w:rsidR="00FE2785">
        <w:t xml:space="preserve"> </w:t>
      </w:r>
    </w:p>
    <w:p w14:paraId="5344F2EB" w14:textId="77777777" w:rsidR="00FE3228" w:rsidRDefault="00FE2785" w:rsidP="00FE2785">
      <w:pPr>
        <w:pStyle w:val="Paragrafoelenco"/>
        <w:numPr>
          <w:ilvl w:val="0"/>
          <w:numId w:val="5"/>
        </w:numPr>
        <w:spacing w:before="0" w:after="160" w:line="259" w:lineRule="auto"/>
        <w:jc w:val="left"/>
      </w:pPr>
      <w:r w:rsidRPr="00FE2785">
        <w:t xml:space="preserve">Audit </w:t>
      </w:r>
      <w:proofErr w:type="spellStart"/>
      <w:r w:rsidRPr="00FE2785">
        <w:t>MedPol</w:t>
      </w:r>
      <w:proofErr w:type="spellEnd"/>
      <w:r w:rsidRPr="00FE2785">
        <w:t xml:space="preserve"> </w:t>
      </w:r>
      <w:r w:rsidR="008022BB">
        <w:t>Information S</w:t>
      </w:r>
      <w:r w:rsidR="00FE3228">
        <w:t xml:space="preserve">ystem </w:t>
      </w:r>
      <w:r>
        <w:t>to be</w:t>
      </w:r>
      <w:r w:rsidRPr="00FE2785">
        <w:t xml:space="preserve"> run</w:t>
      </w:r>
      <w:r w:rsidR="00FE3228">
        <w:t xml:space="preserve"> against this Meta data </w:t>
      </w:r>
      <w:r w:rsidRPr="00FE2785">
        <w:t>model and the corresponding system architecture</w:t>
      </w:r>
      <w:r w:rsidR="00FE3228">
        <w:t>.</w:t>
      </w:r>
      <w:r w:rsidRPr="00FE2785">
        <w:t xml:space="preserve"> </w:t>
      </w:r>
    </w:p>
    <w:p w14:paraId="172815F6" w14:textId="77777777" w:rsidR="00033AE1" w:rsidRDefault="00033AE1" w:rsidP="00FE2785">
      <w:pPr>
        <w:pStyle w:val="Paragrafoelenco"/>
        <w:numPr>
          <w:ilvl w:val="0"/>
          <w:numId w:val="5"/>
        </w:numPr>
        <w:spacing w:before="0" w:after="160" w:line="259" w:lineRule="auto"/>
        <w:jc w:val="left"/>
      </w:pPr>
      <w:r>
        <w:t>Explor</w:t>
      </w:r>
      <w:r w:rsidR="00272CEB">
        <w:t>e</w:t>
      </w:r>
      <w:r>
        <w:t xml:space="preserve"> other </w:t>
      </w:r>
      <w:r w:rsidR="00FE2785">
        <w:t>reporting tools related to</w:t>
      </w:r>
      <w:r>
        <w:t xml:space="preserve"> the Barcelona Convention</w:t>
      </w:r>
      <w:r w:rsidR="00FE3228">
        <w:t>.</w:t>
      </w:r>
    </w:p>
    <w:p w14:paraId="77DF4A1E" w14:textId="77777777" w:rsidR="00374C0C" w:rsidRDefault="00547ABA" w:rsidP="00374C0C">
      <w:pPr>
        <w:pStyle w:val="Paragrafoelenco"/>
        <w:numPr>
          <w:ilvl w:val="0"/>
          <w:numId w:val="5"/>
        </w:numPr>
        <w:spacing w:before="0" w:after="160" w:line="259" w:lineRule="auto"/>
        <w:jc w:val="left"/>
      </w:pPr>
      <w:r>
        <w:t>Implementation of</w:t>
      </w:r>
      <w:r w:rsidR="00374C0C">
        <w:t xml:space="preserve"> </w:t>
      </w:r>
      <w:r>
        <w:t>work</w:t>
      </w:r>
      <w:r w:rsidR="00FE2785">
        <w:t xml:space="preserve"> </w:t>
      </w:r>
      <w:r w:rsidR="00374C0C">
        <w:t>plan</w:t>
      </w:r>
      <w:r w:rsidR="004D4AA1">
        <w:t xml:space="preserve">: supporting INFO RAC activities in order to have INFO MAP working </w:t>
      </w:r>
      <w:r w:rsidR="00B80E6B">
        <w:t xml:space="preserve">to be developed all along the 3 days visit </w:t>
      </w:r>
      <w:r w:rsidR="004D4AA1">
        <w:t xml:space="preserve">and </w:t>
      </w:r>
      <w:r>
        <w:t>more specifically regarding</w:t>
      </w:r>
      <w:r w:rsidR="004D4AA1">
        <w:t xml:space="preserve"> the </w:t>
      </w:r>
      <w:r w:rsidR="00374C0C">
        <w:t xml:space="preserve">infrastructure component (WP4) of SEIS II project </w:t>
      </w:r>
      <w:r w:rsidR="004D4AA1">
        <w:t>in line with the other work packages</w:t>
      </w:r>
      <w:r w:rsidR="00B80E6B">
        <w:t xml:space="preserve"> (last day)</w:t>
      </w:r>
      <w:r w:rsidR="008A10EA">
        <w:t xml:space="preserve">. </w:t>
      </w:r>
    </w:p>
    <w:p w14:paraId="4C2B533D" w14:textId="77777777" w:rsidR="00FE3228" w:rsidRDefault="00FE3228" w:rsidP="00FE3228">
      <w:pPr>
        <w:pStyle w:val="Paragrafoelenco"/>
        <w:numPr>
          <w:ilvl w:val="0"/>
          <w:numId w:val="5"/>
        </w:numPr>
        <w:spacing w:before="0" w:after="160" w:line="259" w:lineRule="auto"/>
        <w:jc w:val="left"/>
      </w:pPr>
      <w:r>
        <w:t>Links with the ENI SEIS II website (in a view of implementing data visualization tools)</w:t>
      </w:r>
      <w:r w:rsidR="00272CEB">
        <w:t>.</w:t>
      </w:r>
    </w:p>
    <w:p w14:paraId="35252C31" w14:textId="77777777" w:rsidR="00A71566" w:rsidRDefault="00A71566" w:rsidP="008A10EA">
      <w:pPr>
        <w:pStyle w:val="Paragrafoelenco"/>
        <w:numPr>
          <w:ilvl w:val="0"/>
          <w:numId w:val="0"/>
        </w:numPr>
        <w:spacing w:before="0" w:after="160" w:line="259" w:lineRule="auto"/>
        <w:ind w:left="720"/>
        <w:jc w:val="left"/>
      </w:pPr>
    </w:p>
    <w:p w14:paraId="6E1D3641" w14:textId="77777777" w:rsidR="005F3336" w:rsidRDefault="005F3336" w:rsidP="005F3336">
      <w:pPr>
        <w:rPr>
          <w:rFonts w:cstheme="minorHAnsi"/>
        </w:rPr>
      </w:pPr>
      <w:r>
        <w:rPr>
          <w:rFonts w:cstheme="minorHAnsi"/>
        </w:rPr>
        <w:t xml:space="preserve">Monday </w:t>
      </w:r>
      <w:r w:rsidR="00033AE1">
        <w:rPr>
          <w:rFonts w:cstheme="minorHAnsi"/>
        </w:rPr>
        <w:t>6</w:t>
      </w:r>
      <w:r>
        <w:rPr>
          <w:rFonts w:cstheme="minorHAnsi"/>
        </w:rPr>
        <w:t xml:space="preserve"> </w:t>
      </w:r>
      <w:r w:rsidR="00544BC3">
        <w:rPr>
          <w:rFonts w:cstheme="minorHAnsi"/>
        </w:rPr>
        <w:t>February 2017</w:t>
      </w:r>
      <w:r>
        <w:rPr>
          <w:rFonts w:cstheme="minorHAnsi"/>
        </w:rPr>
        <w:t xml:space="preserve">, </w:t>
      </w:r>
      <w:r w:rsidR="00033AE1">
        <w:rPr>
          <w:rFonts w:cstheme="minorHAnsi"/>
        </w:rPr>
        <w:t>09:00</w:t>
      </w:r>
      <w:r>
        <w:rPr>
          <w:rFonts w:cstheme="minorHAnsi"/>
        </w:rPr>
        <w:t>-17:30</w:t>
      </w:r>
    </w:p>
    <w:tbl>
      <w:tblPr>
        <w:tblStyle w:val="Grigliatab4"/>
        <w:tblW w:w="0" w:type="auto"/>
        <w:tblLook w:val="04A0" w:firstRow="1" w:lastRow="0" w:firstColumn="1" w:lastColumn="0" w:noHBand="0" w:noVBand="1"/>
      </w:tblPr>
      <w:tblGrid>
        <w:gridCol w:w="1125"/>
        <w:gridCol w:w="3622"/>
        <w:gridCol w:w="2340"/>
        <w:gridCol w:w="1929"/>
      </w:tblGrid>
      <w:tr w:rsidR="00112D88" w14:paraId="5CDE6E2A" w14:textId="77777777" w:rsidTr="00012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71B74F60" w14:textId="77777777" w:rsidR="00112D88" w:rsidRDefault="00112D88" w:rsidP="007E42C3">
            <w:pPr>
              <w:rPr>
                <w:rFonts w:cstheme="minorHAnsi"/>
              </w:rPr>
            </w:pPr>
            <w:r>
              <w:rPr>
                <w:rFonts w:cstheme="minorHAnsi"/>
              </w:rPr>
              <w:t>Agenda Items</w:t>
            </w:r>
            <w:r w:rsidR="00012DE8">
              <w:rPr>
                <w:rFonts w:cstheme="minorHAnsi"/>
              </w:rPr>
              <w:t xml:space="preserve"> </w:t>
            </w:r>
          </w:p>
        </w:tc>
        <w:tc>
          <w:tcPr>
            <w:tcW w:w="3622" w:type="dxa"/>
          </w:tcPr>
          <w:p w14:paraId="206D0825" w14:textId="77777777" w:rsidR="00112D88" w:rsidRDefault="00012DE8" w:rsidP="005F33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Series of point to be adjusted if needed</w:t>
            </w:r>
          </w:p>
        </w:tc>
        <w:tc>
          <w:tcPr>
            <w:tcW w:w="2340" w:type="dxa"/>
          </w:tcPr>
          <w:p w14:paraId="11DE2712" w14:textId="77777777" w:rsidR="00112D88" w:rsidRDefault="009D3583" w:rsidP="007E4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1929" w:type="dxa"/>
          </w:tcPr>
          <w:p w14:paraId="128D96CA" w14:textId="77777777" w:rsidR="00112D88" w:rsidRDefault="00033AE1" w:rsidP="007E4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Participants</w:t>
            </w:r>
          </w:p>
        </w:tc>
      </w:tr>
      <w:tr w:rsidR="00112D88" w14:paraId="0DCB48FF" w14:textId="77777777" w:rsidTr="0001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5C353698" w14:textId="77777777" w:rsidR="00112D88" w:rsidRDefault="00112D88" w:rsidP="007E42C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622" w:type="dxa"/>
          </w:tcPr>
          <w:p w14:paraId="007C504C" w14:textId="77777777" w:rsidR="00112D88" w:rsidRDefault="00112D88" w:rsidP="007E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Opening of the meeting</w:t>
            </w:r>
          </w:p>
        </w:tc>
        <w:tc>
          <w:tcPr>
            <w:tcW w:w="2340" w:type="dxa"/>
          </w:tcPr>
          <w:p w14:paraId="3C211660" w14:textId="77777777" w:rsidR="00112D88" w:rsidRDefault="00B00EAF" w:rsidP="007E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14:00 - 14</w:t>
            </w:r>
            <w:r w:rsidR="009D3583">
              <w:rPr>
                <w:rFonts w:cstheme="minorHAnsi"/>
              </w:rPr>
              <w:t>:</w:t>
            </w:r>
            <w:r>
              <w:rPr>
                <w:rFonts w:cstheme="minorHAnsi"/>
              </w:rPr>
              <w:t>10</w:t>
            </w:r>
          </w:p>
        </w:tc>
        <w:tc>
          <w:tcPr>
            <w:tcW w:w="1929" w:type="dxa"/>
          </w:tcPr>
          <w:p w14:paraId="5C644581" w14:textId="77777777" w:rsidR="00112D88" w:rsidRDefault="00112D88" w:rsidP="007E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12D88" w14:paraId="772E871E" w14:textId="77777777" w:rsidTr="00012DE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4ABC1E07" w14:textId="77777777" w:rsidR="00112D88" w:rsidRDefault="00112D88" w:rsidP="007E42C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622" w:type="dxa"/>
          </w:tcPr>
          <w:p w14:paraId="2DD8BFA5" w14:textId="77777777" w:rsidR="00112D88" w:rsidRDefault="00012DE8" w:rsidP="00C0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Introduction of</w:t>
            </w:r>
            <w:r w:rsidR="00FE2785">
              <w:rPr>
                <w:rFonts w:cstheme="minorHAnsi"/>
              </w:rPr>
              <w:t xml:space="preserve"> INFO RAC team</w:t>
            </w:r>
          </w:p>
        </w:tc>
        <w:tc>
          <w:tcPr>
            <w:tcW w:w="2340" w:type="dxa"/>
          </w:tcPr>
          <w:p w14:paraId="6F3CF342" w14:textId="77777777" w:rsidR="00112D88" w:rsidRDefault="00B00EAF" w:rsidP="007E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14:10 - 14</w:t>
            </w:r>
            <w:r w:rsidR="009D3583">
              <w:rPr>
                <w:rFonts w:cstheme="minorHAnsi"/>
              </w:rPr>
              <w:t xml:space="preserve">:30 </w:t>
            </w:r>
          </w:p>
        </w:tc>
        <w:tc>
          <w:tcPr>
            <w:tcW w:w="1929" w:type="dxa"/>
          </w:tcPr>
          <w:p w14:paraId="104D0E69" w14:textId="77777777" w:rsidR="00112D88" w:rsidRDefault="009D3583" w:rsidP="007E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RAC Team</w:t>
            </w:r>
          </w:p>
        </w:tc>
      </w:tr>
      <w:tr w:rsidR="00FE2785" w14:paraId="3D3647BD" w14:textId="77777777" w:rsidTr="0001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4F0273D9" w14:textId="77777777" w:rsidR="00FE2785" w:rsidRDefault="00FE2785" w:rsidP="007E42C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622" w:type="dxa"/>
          </w:tcPr>
          <w:p w14:paraId="2C231FAE" w14:textId="77777777" w:rsidR="00FE2785" w:rsidRDefault="009D7E46" w:rsidP="00C0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ENI SEIS II Support Mechanism project (description of action and </w:t>
            </w:r>
            <w:r w:rsidR="00547ABA">
              <w:t>w</w:t>
            </w:r>
            <w:r w:rsidR="00BE0F1D">
              <w:t xml:space="preserve">ebsite + </w:t>
            </w:r>
            <w:r w:rsidR="00314113">
              <w:t>H2020 working plan (2015</w:t>
            </w:r>
            <w:r>
              <w:t>-2020)</w:t>
            </w:r>
          </w:p>
        </w:tc>
        <w:tc>
          <w:tcPr>
            <w:tcW w:w="2340" w:type="dxa"/>
          </w:tcPr>
          <w:p w14:paraId="5A831380" w14:textId="77777777" w:rsidR="00FE2785" w:rsidRDefault="00B00EAF" w:rsidP="007E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14:30 - 15</w:t>
            </w:r>
            <w:r w:rsidR="009D3583">
              <w:rPr>
                <w:rFonts w:cstheme="minorHAnsi"/>
              </w:rPr>
              <w:t>:00</w:t>
            </w:r>
          </w:p>
        </w:tc>
        <w:tc>
          <w:tcPr>
            <w:tcW w:w="1929" w:type="dxa"/>
          </w:tcPr>
          <w:p w14:paraId="719005AA" w14:textId="77777777" w:rsidR="00FE2785" w:rsidRDefault="009D3583" w:rsidP="007E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Michael </w:t>
            </w:r>
          </w:p>
        </w:tc>
      </w:tr>
      <w:tr w:rsidR="009D3583" w14:paraId="27B2C5C6" w14:textId="77777777" w:rsidTr="009D358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666AF699" w14:textId="77777777" w:rsidR="009D3583" w:rsidRDefault="009D3583" w:rsidP="007E42C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622" w:type="dxa"/>
          </w:tcPr>
          <w:p w14:paraId="30833CBA" w14:textId="77777777" w:rsidR="009D3583" w:rsidRDefault="009D3583" w:rsidP="00C0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 RAC activities related to ENI SEIS II Support Mechanism Project</w:t>
            </w:r>
          </w:p>
        </w:tc>
        <w:tc>
          <w:tcPr>
            <w:tcW w:w="2340" w:type="dxa"/>
          </w:tcPr>
          <w:p w14:paraId="35BD69B0" w14:textId="77777777" w:rsidR="009D3583" w:rsidRDefault="00B00EAF" w:rsidP="007E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15:00 – 15</w:t>
            </w:r>
            <w:r w:rsidR="009D3583">
              <w:rPr>
                <w:rFonts w:cstheme="minorHAnsi"/>
              </w:rPr>
              <w:t>:30</w:t>
            </w:r>
          </w:p>
        </w:tc>
        <w:tc>
          <w:tcPr>
            <w:tcW w:w="1929" w:type="dxa"/>
          </w:tcPr>
          <w:p w14:paraId="3E8C4EAB" w14:textId="77777777" w:rsidR="009D3583" w:rsidRDefault="009D3583" w:rsidP="007E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Giordano</w:t>
            </w:r>
          </w:p>
        </w:tc>
      </w:tr>
      <w:tr w:rsidR="009D7E46" w14:paraId="477F988C" w14:textId="77777777" w:rsidTr="0001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1059F3A1" w14:textId="77777777" w:rsidR="009D7E46" w:rsidRDefault="009D3583" w:rsidP="007E42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3622" w:type="dxa"/>
          </w:tcPr>
          <w:p w14:paraId="65E431E4" w14:textId="77777777" w:rsidR="009D7E46" w:rsidRDefault="009D7E46" w:rsidP="00012D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 MAP existing architecture and datasets</w:t>
            </w:r>
            <w:r w:rsidR="00012DE8">
              <w:t xml:space="preserve"> and implementation phases (timing and human resources)</w:t>
            </w:r>
          </w:p>
        </w:tc>
        <w:tc>
          <w:tcPr>
            <w:tcW w:w="2340" w:type="dxa"/>
          </w:tcPr>
          <w:p w14:paraId="7E5ADFD3" w14:textId="77777777" w:rsidR="009D7E46" w:rsidRDefault="00B00EAF" w:rsidP="00597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9D3583">
              <w:rPr>
                <w:rFonts w:cstheme="minorHAnsi"/>
              </w:rPr>
              <w:t>:30 – 1</w:t>
            </w:r>
            <w:r w:rsidR="00597171">
              <w:rPr>
                <w:rFonts w:cstheme="minorHAnsi"/>
              </w:rPr>
              <w:t>6</w:t>
            </w:r>
            <w:r w:rsidR="009D3583">
              <w:rPr>
                <w:rFonts w:cstheme="minorHAnsi"/>
              </w:rPr>
              <w:t>:00</w:t>
            </w:r>
          </w:p>
        </w:tc>
        <w:tc>
          <w:tcPr>
            <w:tcW w:w="1929" w:type="dxa"/>
          </w:tcPr>
          <w:p w14:paraId="7F49A659" w14:textId="77777777" w:rsidR="009D7E46" w:rsidRDefault="009D3583" w:rsidP="007E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Fabio + Christian </w:t>
            </w:r>
          </w:p>
        </w:tc>
      </w:tr>
      <w:tr w:rsidR="00112D88" w14:paraId="3030EA2D" w14:textId="77777777" w:rsidTr="00012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050C0236" w14:textId="77777777" w:rsidR="00112D88" w:rsidRDefault="00FE2785" w:rsidP="007E42C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622" w:type="dxa"/>
          </w:tcPr>
          <w:p w14:paraId="38BD92CE" w14:textId="77777777" w:rsidR="00112D88" w:rsidRPr="00FE2785" w:rsidRDefault="00272CEB" w:rsidP="008F4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t>Meta d</w:t>
            </w:r>
            <w:r w:rsidR="008F421E">
              <w:t>ata model in line with the ecosystem</w:t>
            </w:r>
            <w:r w:rsidR="008F421E" w:rsidRPr="00574859">
              <w:t xml:space="preserve"> approach ECAP</w:t>
            </w:r>
            <w:r w:rsidR="008F421E">
              <w:t xml:space="preserve"> </w:t>
            </w:r>
          </w:p>
        </w:tc>
        <w:tc>
          <w:tcPr>
            <w:tcW w:w="2340" w:type="dxa"/>
          </w:tcPr>
          <w:p w14:paraId="5BB5C3B9" w14:textId="77777777" w:rsidR="00112D88" w:rsidRDefault="00597171" w:rsidP="007E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16:00 – 17</w:t>
            </w:r>
            <w:r w:rsidR="009D3583">
              <w:rPr>
                <w:rFonts w:cstheme="minorHAnsi"/>
              </w:rPr>
              <w:t>:30</w:t>
            </w:r>
          </w:p>
        </w:tc>
        <w:tc>
          <w:tcPr>
            <w:tcW w:w="1929" w:type="dxa"/>
          </w:tcPr>
          <w:p w14:paraId="672276B5" w14:textId="77777777" w:rsidR="00112D88" w:rsidRDefault="009D3583" w:rsidP="007E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 RAC</w:t>
            </w:r>
          </w:p>
        </w:tc>
      </w:tr>
    </w:tbl>
    <w:p w14:paraId="5F9493D1" w14:textId="77777777" w:rsidR="009232B1" w:rsidRDefault="009232B1" w:rsidP="009232B1">
      <w:pPr>
        <w:rPr>
          <w:rFonts w:cstheme="minorHAnsi"/>
          <w:sz w:val="22"/>
        </w:rPr>
      </w:pPr>
    </w:p>
    <w:p w14:paraId="61F7A01A" w14:textId="77777777" w:rsidR="005F3336" w:rsidRDefault="00544BC3" w:rsidP="009232B1">
      <w:pPr>
        <w:rPr>
          <w:rFonts w:cstheme="minorHAnsi"/>
        </w:rPr>
      </w:pPr>
      <w:r>
        <w:rPr>
          <w:rFonts w:cstheme="minorHAnsi"/>
        </w:rPr>
        <w:t xml:space="preserve">Tuesday </w:t>
      </w:r>
      <w:r w:rsidR="00033AE1">
        <w:rPr>
          <w:rFonts w:cstheme="minorHAnsi"/>
        </w:rPr>
        <w:t>7</w:t>
      </w:r>
      <w:r>
        <w:rPr>
          <w:rFonts w:cstheme="minorHAnsi"/>
        </w:rPr>
        <w:t xml:space="preserve"> February 2017, 9:00-17</w:t>
      </w:r>
      <w:r w:rsidR="00033AE1">
        <w:rPr>
          <w:rFonts w:cstheme="minorHAnsi"/>
        </w:rPr>
        <w:t>:30</w:t>
      </w:r>
    </w:p>
    <w:p w14:paraId="73C5E3DA" w14:textId="77777777" w:rsidR="00544BC3" w:rsidRPr="00A82F6B" w:rsidRDefault="00544BC3" w:rsidP="00A82F6B">
      <w:pPr>
        <w:spacing w:after="0" w:line="240" w:lineRule="auto"/>
        <w:rPr>
          <w:rFonts w:cstheme="minorHAnsi"/>
          <w:b/>
          <w:bCs/>
          <w:color w:val="FFFFFF" w:themeColor="background1"/>
        </w:rPr>
      </w:pPr>
    </w:p>
    <w:tbl>
      <w:tblPr>
        <w:tblStyle w:val="Grigliatab4"/>
        <w:tblW w:w="0" w:type="auto"/>
        <w:tblLook w:val="04A0" w:firstRow="1" w:lastRow="0" w:firstColumn="1" w:lastColumn="0" w:noHBand="0" w:noVBand="1"/>
      </w:tblPr>
      <w:tblGrid>
        <w:gridCol w:w="1129"/>
        <w:gridCol w:w="3575"/>
        <w:gridCol w:w="2356"/>
        <w:gridCol w:w="1956"/>
      </w:tblGrid>
      <w:tr w:rsidR="00C04459" w14:paraId="6BCD8928" w14:textId="77777777" w:rsidTr="00A82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C31D4E" w14:textId="77777777" w:rsidR="00C04459" w:rsidRDefault="00C04459" w:rsidP="00F9794B">
            <w:pPr>
              <w:rPr>
                <w:rFonts w:cstheme="minorHAnsi"/>
              </w:rPr>
            </w:pPr>
            <w:r>
              <w:rPr>
                <w:rFonts w:cstheme="minorHAnsi"/>
              </w:rPr>
              <w:t>Agenda Items</w:t>
            </w:r>
          </w:p>
        </w:tc>
        <w:tc>
          <w:tcPr>
            <w:tcW w:w="3575" w:type="dxa"/>
          </w:tcPr>
          <w:p w14:paraId="1D47FD99" w14:textId="77777777" w:rsidR="00C04459" w:rsidRDefault="00C04459" w:rsidP="00F97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56" w:type="dxa"/>
          </w:tcPr>
          <w:p w14:paraId="6DD89C43" w14:textId="77777777" w:rsidR="00C04459" w:rsidRDefault="00033AE1" w:rsidP="00F97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Activity</w:t>
            </w:r>
          </w:p>
        </w:tc>
        <w:tc>
          <w:tcPr>
            <w:tcW w:w="1956" w:type="dxa"/>
          </w:tcPr>
          <w:p w14:paraId="29EFB3B2" w14:textId="77777777" w:rsidR="00C04459" w:rsidRDefault="00033AE1" w:rsidP="00F97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Participants</w:t>
            </w:r>
          </w:p>
        </w:tc>
      </w:tr>
      <w:tr w:rsidR="00597171" w14:paraId="261588EF" w14:textId="77777777" w:rsidTr="00A8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13A709" w14:textId="77777777" w:rsidR="00597171" w:rsidRDefault="00597171" w:rsidP="009D358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75" w:type="dxa"/>
          </w:tcPr>
          <w:p w14:paraId="57FBE680" w14:textId="77777777" w:rsidR="00597171" w:rsidRDefault="00597171" w:rsidP="00314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MEDPOL Info system</w:t>
            </w:r>
          </w:p>
        </w:tc>
        <w:tc>
          <w:tcPr>
            <w:tcW w:w="2356" w:type="dxa"/>
          </w:tcPr>
          <w:p w14:paraId="75C69B5B" w14:textId="77777777" w:rsidR="00597171" w:rsidRDefault="00597171" w:rsidP="00597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09:00 - 10:00</w:t>
            </w:r>
          </w:p>
        </w:tc>
        <w:tc>
          <w:tcPr>
            <w:tcW w:w="1956" w:type="dxa"/>
          </w:tcPr>
          <w:p w14:paraId="5F42F09C" w14:textId="77777777" w:rsidR="00597171" w:rsidRDefault="00597171" w:rsidP="009D3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Alessio</w:t>
            </w:r>
            <w:proofErr w:type="spellEnd"/>
            <w:r>
              <w:rPr>
                <w:rFonts w:cstheme="minorHAnsi"/>
              </w:rPr>
              <w:t xml:space="preserve"> (B-Open)</w:t>
            </w:r>
          </w:p>
        </w:tc>
      </w:tr>
      <w:tr w:rsidR="009D3583" w14:paraId="53A5A01D" w14:textId="77777777" w:rsidTr="00A82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3300C2" w14:textId="77777777" w:rsidR="009D3583" w:rsidRDefault="009D3583" w:rsidP="009D358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75" w:type="dxa"/>
          </w:tcPr>
          <w:p w14:paraId="76B0D456" w14:textId="77777777" w:rsidR="009D3583" w:rsidRPr="00AF263C" w:rsidRDefault="009D3583" w:rsidP="00314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PRTR (</w:t>
            </w:r>
            <w:r w:rsidR="00314113">
              <w:t>based on pilot projects developed in the first phase</w:t>
            </w:r>
            <w:r>
              <w:t>)</w:t>
            </w:r>
          </w:p>
        </w:tc>
        <w:tc>
          <w:tcPr>
            <w:tcW w:w="2356" w:type="dxa"/>
          </w:tcPr>
          <w:p w14:paraId="78CEDA7B" w14:textId="77777777" w:rsidR="009D3583" w:rsidRDefault="00597171" w:rsidP="009D3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10:00 – 10</w:t>
            </w:r>
            <w:r w:rsidR="009D3583">
              <w:rPr>
                <w:rFonts w:cstheme="minorHAnsi"/>
              </w:rPr>
              <w:t>:30</w:t>
            </w:r>
          </w:p>
        </w:tc>
        <w:tc>
          <w:tcPr>
            <w:tcW w:w="1956" w:type="dxa"/>
          </w:tcPr>
          <w:p w14:paraId="32A0889C" w14:textId="77777777" w:rsidR="009D3583" w:rsidRDefault="00597171" w:rsidP="009D3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Andrea </w:t>
            </w:r>
            <w:proofErr w:type="spellStart"/>
            <w:r>
              <w:rPr>
                <w:rFonts w:cstheme="minorHAnsi"/>
              </w:rPr>
              <w:t>Gagna</w:t>
            </w:r>
            <w:proofErr w:type="spellEnd"/>
          </w:p>
        </w:tc>
      </w:tr>
      <w:tr w:rsidR="009D3583" w14:paraId="1C4D3F47" w14:textId="77777777" w:rsidTr="00A8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FC5167" w14:textId="77777777" w:rsidR="009D3583" w:rsidRDefault="009D3583" w:rsidP="009D358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75" w:type="dxa"/>
          </w:tcPr>
          <w:p w14:paraId="51CBA03A" w14:textId="77777777" w:rsidR="009D3583" w:rsidRDefault="009D3583" w:rsidP="009D3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RACs thematic information systems (Plan Bleu, SCP, ICZM, etc.) to be considered in IMAP perspective</w:t>
            </w:r>
          </w:p>
        </w:tc>
        <w:tc>
          <w:tcPr>
            <w:tcW w:w="2356" w:type="dxa"/>
          </w:tcPr>
          <w:p w14:paraId="0BCEB9AC" w14:textId="77777777" w:rsidR="009D3583" w:rsidRDefault="00597171" w:rsidP="00597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9D3583">
              <w:rPr>
                <w:rFonts w:cstheme="minorHAnsi"/>
              </w:rPr>
              <w:t>:30- 1</w:t>
            </w:r>
            <w:r>
              <w:rPr>
                <w:rFonts w:cstheme="minorHAnsi"/>
              </w:rPr>
              <w:t>1</w:t>
            </w:r>
            <w:r w:rsidR="009D3583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1956" w:type="dxa"/>
          </w:tcPr>
          <w:p w14:paraId="14B5C4D8" w14:textId="77777777" w:rsidR="009D3583" w:rsidRDefault="00314113" w:rsidP="009D3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9D3583" w14:paraId="21322B5F" w14:textId="77777777" w:rsidTr="00A82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815218" w14:textId="77777777" w:rsidR="009D3583" w:rsidRDefault="009D3583" w:rsidP="009D358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75" w:type="dxa"/>
          </w:tcPr>
          <w:p w14:paraId="2E37519D" w14:textId="77777777" w:rsidR="009D3583" w:rsidRPr="004B1602" w:rsidRDefault="009D3583" w:rsidP="00314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Data policy review and preparation (based on the official document ECAP Decision (Istanbul 2011)</w:t>
            </w:r>
            <w:r w:rsidR="00314113">
              <w:rPr>
                <w:rFonts w:cstheme="minorHAnsi"/>
              </w:rPr>
              <w:t xml:space="preserve"> + </w:t>
            </w:r>
            <w:proofErr w:type="spellStart"/>
            <w:r w:rsidR="00314113">
              <w:rPr>
                <w:rFonts w:cstheme="minorHAnsi"/>
              </w:rPr>
              <w:t>Medpol</w:t>
            </w:r>
            <w:proofErr w:type="spellEnd"/>
            <w:r w:rsidR="00314113">
              <w:rPr>
                <w:rFonts w:cstheme="minorHAnsi"/>
              </w:rPr>
              <w:t xml:space="preserve"> data decision)</w:t>
            </w:r>
          </w:p>
        </w:tc>
        <w:tc>
          <w:tcPr>
            <w:tcW w:w="2356" w:type="dxa"/>
          </w:tcPr>
          <w:p w14:paraId="1B42C748" w14:textId="77777777" w:rsidR="009D3583" w:rsidRDefault="009D3583" w:rsidP="00597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97171">
              <w:rPr>
                <w:rFonts w:cstheme="minorHAnsi"/>
              </w:rPr>
              <w:t>1:00</w:t>
            </w:r>
            <w:r>
              <w:rPr>
                <w:rFonts w:cstheme="minorHAnsi"/>
              </w:rPr>
              <w:t xml:space="preserve"> - 11:</w:t>
            </w:r>
            <w:r w:rsidR="00597171">
              <w:rPr>
                <w:rFonts w:cstheme="minorHAnsi"/>
              </w:rPr>
              <w:t>30</w:t>
            </w:r>
          </w:p>
        </w:tc>
        <w:tc>
          <w:tcPr>
            <w:tcW w:w="1956" w:type="dxa"/>
          </w:tcPr>
          <w:p w14:paraId="6BE3E76D" w14:textId="77777777" w:rsidR="009D3583" w:rsidRDefault="00314113" w:rsidP="009D3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9D3583" w14:paraId="3D3096EB" w14:textId="77777777" w:rsidTr="00A8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B6AF36" w14:textId="77777777" w:rsidR="009D3583" w:rsidRDefault="009D3583" w:rsidP="009D358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75" w:type="dxa"/>
          </w:tcPr>
          <w:p w14:paraId="276C59F9" w14:textId="77777777" w:rsidR="009D3583" w:rsidRDefault="009D3583" w:rsidP="009D3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Structure of the catalogue of metadata (including catalogue of data reporters), doc from COPS regarding reporting activities</w:t>
            </w:r>
          </w:p>
        </w:tc>
        <w:tc>
          <w:tcPr>
            <w:tcW w:w="2356" w:type="dxa"/>
          </w:tcPr>
          <w:p w14:paraId="02C47782" w14:textId="77777777" w:rsidR="009D3583" w:rsidRDefault="00597171" w:rsidP="009D3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11:30 – 12</w:t>
            </w:r>
            <w:r w:rsidR="009D3583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1956" w:type="dxa"/>
          </w:tcPr>
          <w:p w14:paraId="462965BB" w14:textId="77777777" w:rsidR="009D3583" w:rsidRDefault="009D3583" w:rsidP="009D3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Giordano + Michael</w:t>
            </w:r>
          </w:p>
        </w:tc>
      </w:tr>
      <w:tr w:rsidR="009D3583" w14:paraId="7DDDF8C9" w14:textId="77777777" w:rsidTr="00A82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1A9A01" w14:textId="77777777" w:rsidR="009D3583" w:rsidRDefault="009D3583" w:rsidP="009D358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75" w:type="dxa"/>
          </w:tcPr>
          <w:p w14:paraId="7392C9AA" w14:textId="77777777" w:rsidR="009D3583" w:rsidRDefault="009D3583" w:rsidP="009D3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QSR and indicators </w:t>
            </w:r>
          </w:p>
        </w:tc>
        <w:tc>
          <w:tcPr>
            <w:tcW w:w="2356" w:type="dxa"/>
          </w:tcPr>
          <w:p w14:paraId="614F6C87" w14:textId="77777777" w:rsidR="009D3583" w:rsidRDefault="009D3583" w:rsidP="00597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97171">
              <w:rPr>
                <w:rFonts w:cstheme="minorHAnsi"/>
              </w:rPr>
              <w:t>2:00</w:t>
            </w:r>
            <w:r>
              <w:rPr>
                <w:rFonts w:cstheme="minorHAnsi"/>
              </w:rPr>
              <w:t xml:space="preserve"> – 12:</w:t>
            </w:r>
            <w:r w:rsidR="00597171">
              <w:rPr>
                <w:rFonts w:cstheme="minorHAnsi"/>
              </w:rPr>
              <w:t>30</w:t>
            </w:r>
          </w:p>
        </w:tc>
        <w:tc>
          <w:tcPr>
            <w:tcW w:w="1956" w:type="dxa"/>
          </w:tcPr>
          <w:p w14:paraId="3F0354EE" w14:textId="77777777" w:rsidR="009D3583" w:rsidRDefault="009D3583" w:rsidP="009D3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Giordano</w:t>
            </w:r>
          </w:p>
        </w:tc>
      </w:tr>
      <w:tr w:rsidR="009D3583" w14:paraId="1BF466DD" w14:textId="77777777" w:rsidTr="00A8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9E3E6A" w14:textId="77777777" w:rsidR="009D3583" w:rsidRDefault="009D3583" w:rsidP="009D358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75" w:type="dxa"/>
          </w:tcPr>
          <w:p w14:paraId="1CCD4B0A" w14:textId="77777777" w:rsidR="009D3583" w:rsidRDefault="009D3583" w:rsidP="009D3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Data dictionaries for reporting activities (</w:t>
            </w:r>
            <w:proofErr w:type="spellStart"/>
            <w:r>
              <w:t>Reportnet</w:t>
            </w:r>
            <w:proofErr w:type="spellEnd"/>
            <w:r>
              <w:t>) taking into account reporting unit (also according to the MSFD)</w:t>
            </w:r>
          </w:p>
        </w:tc>
        <w:tc>
          <w:tcPr>
            <w:tcW w:w="2356" w:type="dxa"/>
          </w:tcPr>
          <w:p w14:paraId="0AC49301" w14:textId="77777777" w:rsidR="009D3583" w:rsidRDefault="00EE63D5" w:rsidP="00597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12:</w:t>
            </w:r>
            <w:r w:rsidR="00597171">
              <w:rPr>
                <w:rFonts w:cstheme="minorHAnsi"/>
              </w:rPr>
              <w:t>30 – 13:00</w:t>
            </w:r>
          </w:p>
        </w:tc>
        <w:tc>
          <w:tcPr>
            <w:tcW w:w="1956" w:type="dxa"/>
          </w:tcPr>
          <w:p w14:paraId="32485512" w14:textId="77777777" w:rsidR="009D3583" w:rsidRDefault="009D3583" w:rsidP="009D3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Giordano + Michael</w:t>
            </w:r>
          </w:p>
        </w:tc>
      </w:tr>
      <w:tr w:rsidR="009D3583" w14:paraId="1D25B6F3" w14:textId="77777777" w:rsidTr="00A82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1ADF2A" w14:textId="77777777" w:rsidR="009D3583" w:rsidRDefault="009D3583" w:rsidP="009D358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75" w:type="dxa"/>
          </w:tcPr>
          <w:p w14:paraId="43F00E8C" w14:textId="77777777" w:rsidR="009D3583" w:rsidRDefault="009D3583" w:rsidP="009D3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Implementation phases of INFO MAP (timing and human resources) based on the contractual document (EEA-UNEP MAP)</w:t>
            </w:r>
          </w:p>
        </w:tc>
        <w:tc>
          <w:tcPr>
            <w:tcW w:w="2356" w:type="dxa"/>
          </w:tcPr>
          <w:p w14:paraId="6B6AE4DA" w14:textId="77777777" w:rsidR="009D3583" w:rsidRDefault="00EE63D5" w:rsidP="00597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14:</w:t>
            </w:r>
            <w:r w:rsidR="00597171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– 17:</w:t>
            </w:r>
            <w:r w:rsidR="00597171">
              <w:rPr>
                <w:rFonts w:cstheme="minorHAnsi"/>
              </w:rPr>
              <w:t>30</w:t>
            </w:r>
          </w:p>
        </w:tc>
        <w:tc>
          <w:tcPr>
            <w:tcW w:w="1956" w:type="dxa"/>
          </w:tcPr>
          <w:p w14:paraId="7EDA70C8" w14:textId="77777777" w:rsidR="009D3583" w:rsidRDefault="00EE63D5" w:rsidP="009D3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</w:p>
        </w:tc>
      </w:tr>
    </w:tbl>
    <w:p w14:paraId="4AE8395B" w14:textId="77777777" w:rsidR="005F3336" w:rsidRDefault="005F3336" w:rsidP="009232B1">
      <w:pPr>
        <w:rPr>
          <w:rFonts w:cstheme="minorHAnsi"/>
          <w:sz w:val="22"/>
        </w:rPr>
      </w:pPr>
    </w:p>
    <w:p w14:paraId="49ED30EC" w14:textId="77777777" w:rsidR="00544BC3" w:rsidRDefault="00544BC3" w:rsidP="00544BC3">
      <w:pPr>
        <w:rPr>
          <w:rFonts w:cstheme="minorHAnsi"/>
        </w:rPr>
      </w:pPr>
      <w:r>
        <w:rPr>
          <w:rFonts w:cstheme="minorHAnsi"/>
        </w:rPr>
        <w:t xml:space="preserve">Wednesday </w:t>
      </w:r>
      <w:r w:rsidR="00033AE1">
        <w:rPr>
          <w:rFonts w:cstheme="minorHAnsi"/>
        </w:rPr>
        <w:t>8</w:t>
      </w:r>
      <w:r>
        <w:rPr>
          <w:rFonts w:cstheme="minorHAnsi"/>
        </w:rPr>
        <w:t xml:space="preserve"> February 2017, 9:00-17:00</w:t>
      </w:r>
    </w:p>
    <w:tbl>
      <w:tblPr>
        <w:tblStyle w:val="Grigliatab4"/>
        <w:tblW w:w="0" w:type="auto"/>
        <w:tblLook w:val="04A0" w:firstRow="1" w:lastRow="0" w:firstColumn="1" w:lastColumn="0" w:noHBand="0" w:noVBand="1"/>
      </w:tblPr>
      <w:tblGrid>
        <w:gridCol w:w="1129"/>
        <w:gridCol w:w="3575"/>
        <w:gridCol w:w="2356"/>
        <w:gridCol w:w="1956"/>
      </w:tblGrid>
      <w:tr w:rsidR="00033AE1" w14:paraId="21BAA927" w14:textId="77777777" w:rsidTr="00443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7AB7E9" w14:textId="77777777" w:rsidR="00033AE1" w:rsidRDefault="00033AE1" w:rsidP="003952A1">
            <w:pPr>
              <w:rPr>
                <w:rFonts w:cstheme="minorHAnsi"/>
              </w:rPr>
            </w:pPr>
            <w:r>
              <w:rPr>
                <w:rFonts w:cstheme="minorHAnsi"/>
              </w:rPr>
              <w:t>Agenda Items</w:t>
            </w:r>
          </w:p>
        </w:tc>
        <w:tc>
          <w:tcPr>
            <w:tcW w:w="3575" w:type="dxa"/>
          </w:tcPr>
          <w:p w14:paraId="1DEE27E2" w14:textId="77777777" w:rsidR="00033AE1" w:rsidRDefault="00033AE1" w:rsidP="00395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56" w:type="dxa"/>
          </w:tcPr>
          <w:p w14:paraId="547CD275" w14:textId="77777777" w:rsidR="00033AE1" w:rsidRDefault="00033AE1" w:rsidP="00395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Activity</w:t>
            </w:r>
          </w:p>
        </w:tc>
        <w:tc>
          <w:tcPr>
            <w:tcW w:w="1956" w:type="dxa"/>
          </w:tcPr>
          <w:p w14:paraId="53A2A5AC" w14:textId="77777777" w:rsidR="00033AE1" w:rsidRDefault="00033AE1" w:rsidP="00395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Participants</w:t>
            </w:r>
          </w:p>
        </w:tc>
      </w:tr>
      <w:tr w:rsidR="00033AE1" w14:paraId="623E8F17" w14:textId="77777777" w:rsidTr="0044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F805B4" w14:textId="77777777" w:rsidR="00033AE1" w:rsidRDefault="00443472" w:rsidP="003952A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75" w:type="dxa"/>
          </w:tcPr>
          <w:p w14:paraId="15FF7747" w14:textId="77777777" w:rsidR="00033AE1" w:rsidRDefault="00FE2785" w:rsidP="00314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Preparation of implementation plan for infrastructure component (WP4) of SEIS II project</w:t>
            </w:r>
            <w:r w:rsidR="00314113">
              <w:t xml:space="preserve"> (timeline)</w:t>
            </w:r>
            <w:r>
              <w:t xml:space="preserve"> in order to support countries to make the indicator based environmental assessment </w:t>
            </w:r>
            <w:r w:rsidR="00314113">
              <w:t>(based on infrastructure components extracted from national work plan)</w:t>
            </w:r>
          </w:p>
        </w:tc>
        <w:tc>
          <w:tcPr>
            <w:tcW w:w="2356" w:type="dxa"/>
          </w:tcPr>
          <w:p w14:paraId="048F8AB4" w14:textId="77777777" w:rsidR="00033AE1" w:rsidRDefault="00EE63D5" w:rsidP="00395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09:00 – 16:30</w:t>
            </w:r>
          </w:p>
        </w:tc>
        <w:tc>
          <w:tcPr>
            <w:tcW w:w="1956" w:type="dxa"/>
          </w:tcPr>
          <w:p w14:paraId="11C8DFCE" w14:textId="77777777" w:rsidR="00033AE1" w:rsidRDefault="00EE63D5" w:rsidP="00395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FE2785" w14:paraId="1A2B3ED6" w14:textId="77777777" w:rsidTr="0044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045A79" w14:textId="77777777" w:rsidR="00FE2785" w:rsidRDefault="00443472" w:rsidP="003952A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75" w:type="dxa"/>
          </w:tcPr>
          <w:p w14:paraId="630F83C2" w14:textId="77777777" w:rsidR="00FE2785" w:rsidRDefault="00FE2785" w:rsidP="00544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Closing the meeting</w:t>
            </w:r>
          </w:p>
        </w:tc>
        <w:tc>
          <w:tcPr>
            <w:tcW w:w="2356" w:type="dxa"/>
          </w:tcPr>
          <w:p w14:paraId="653EA555" w14:textId="77777777" w:rsidR="00FE2785" w:rsidRDefault="00EE63D5" w:rsidP="0039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  <w:tc>
          <w:tcPr>
            <w:tcW w:w="1956" w:type="dxa"/>
          </w:tcPr>
          <w:p w14:paraId="2F599163" w14:textId="77777777" w:rsidR="00FE2785" w:rsidRDefault="00FE2785" w:rsidP="0039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816503E" w14:textId="77777777" w:rsidR="00FE2785" w:rsidRDefault="00FE2785" w:rsidP="009232B1">
      <w:pPr>
        <w:rPr>
          <w:rFonts w:cstheme="minorHAnsi"/>
          <w:sz w:val="22"/>
        </w:rPr>
      </w:pPr>
    </w:p>
    <w:sectPr w:rsidR="00FE2785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1735" w14:textId="77777777" w:rsidR="00A62750" w:rsidRDefault="00A62750" w:rsidP="00FD0313">
      <w:pPr>
        <w:spacing w:after="0" w:line="240" w:lineRule="auto"/>
      </w:pPr>
      <w:r>
        <w:separator/>
      </w:r>
    </w:p>
  </w:endnote>
  <w:endnote w:type="continuationSeparator" w:id="0">
    <w:p w14:paraId="6D54C26C" w14:textId="77777777" w:rsidR="00A62750" w:rsidRDefault="00A62750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DE25" w14:textId="77777777" w:rsidR="00B2511F" w:rsidRDefault="00B2511F" w:rsidP="00B2511F">
    <w:pPr>
      <w:spacing w:before="240"/>
      <w:ind w:right="403"/>
      <w:rPr>
        <w:rFonts w:ascii="Calibri" w:eastAsia="MS Mincho" w:hAnsi="Calibri" w:cs="Calibri"/>
        <w:i/>
        <w:iCs/>
        <w:lang w:eastAsia="ja-JP"/>
      </w:rPr>
    </w:pPr>
    <w:r>
      <w:rPr>
        <w:noProof/>
        <w:lang w:val="it-IT" w:eastAsia="it-IT"/>
      </w:rPr>
      <w:drawing>
        <wp:anchor distT="0" distB="0" distL="114300" distR="114300" simplePos="0" relativeHeight="251668480" behindDoc="1" locked="0" layoutInCell="1" allowOverlap="1" wp14:anchorId="1172580E" wp14:editId="6AA8D4BF">
          <wp:simplePos x="0" y="0"/>
          <wp:positionH relativeFrom="column">
            <wp:posOffset>-552450</wp:posOffset>
          </wp:positionH>
          <wp:positionV relativeFrom="paragraph">
            <wp:posOffset>387985</wp:posOffset>
          </wp:positionV>
          <wp:extent cx="779780" cy="523875"/>
          <wp:effectExtent l="0" t="0" r="1270" b="9525"/>
          <wp:wrapTight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ight>
          <wp:docPr id="2" name="Picture 5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93C">
      <w:rPr>
        <w:noProof/>
        <w:lang w:val="it-IT" w:eastAsia="it-IT"/>
      </w:rPr>
      <w:drawing>
        <wp:anchor distT="0" distB="0" distL="114300" distR="114300" simplePos="0" relativeHeight="251671552" behindDoc="1" locked="0" layoutInCell="1" allowOverlap="1" wp14:anchorId="69F6898D" wp14:editId="3207C66F">
          <wp:simplePos x="0" y="0"/>
          <wp:positionH relativeFrom="column">
            <wp:posOffset>1619250</wp:posOffset>
          </wp:positionH>
          <wp:positionV relativeFrom="paragraph">
            <wp:posOffset>397510</wp:posOffset>
          </wp:positionV>
          <wp:extent cx="1107553" cy="587406"/>
          <wp:effectExtent l="0" t="0" r="0" b="3175"/>
          <wp:wrapTight wrapText="bothSides">
            <wp:wrapPolygon edited="0">
              <wp:start x="0" y="0"/>
              <wp:lineTo x="0" y="21016"/>
              <wp:lineTo x="21179" y="21016"/>
              <wp:lineTo x="21179" y="0"/>
              <wp:lineTo x="0" y="0"/>
            </wp:wrapPolygon>
          </wp:wrapTight>
          <wp:docPr id="1" name="Picture 1" descr="G:\Projects\enp\1 ENPI-SEIS_Q42009-Q12015\7 Assessment\71 South\Production\Visibility\Logos\inst04_UNEP-M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jects\enp\1 ENPI-SEIS_Q42009-Q12015\7 Assessment\71 South\Production\Visibility\Logos\inst04_UNEP-MA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553" cy="587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544C7D" wp14:editId="10075225">
              <wp:simplePos x="0" y="0"/>
              <wp:positionH relativeFrom="margin">
                <wp:align>center</wp:align>
              </wp:positionH>
              <wp:positionV relativeFrom="paragraph">
                <wp:posOffset>321945</wp:posOffset>
              </wp:positionV>
              <wp:extent cx="62674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4469ECE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35pt" to="493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" strokecolor="#a5a5a5 [2092]" strokeweight="1.25pt">
              <v:stroke joinstyle="miter"/>
              <w10:wrap anchorx="margin"/>
            </v:line>
          </w:pict>
        </mc:Fallback>
      </mc:AlternateContent>
    </w:r>
  </w:p>
  <w:p w14:paraId="528308CF" w14:textId="77777777" w:rsidR="00B2511F" w:rsidRDefault="00B2511F" w:rsidP="00B2511F">
    <w:pPr>
      <w:spacing w:before="240"/>
      <w:ind w:right="403"/>
      <w:jc w:val="center"/>
    </w:pPr>
    <w:r>
      <w:rPr>
        <w:rFonts w:ascii="Arial" w:hAnsi="Arial" w:cs="Arial"/>
        <w:b/>
        <w:bCs/>
        <w:noProof/>
        <w:kern w:val="32"/>
        <w:sz w:val="32"/>
        <w:szCs w:val="32"/>
        <w:lang w:val="it-IT" w:eastAsia="it-IT"/>
      </w:rPr>
      <w:drawing>
        <wp:anchor distT="0" distB="0" distL="114300" distR="114300" simplePos="0" relativeHeight="251670528" behindDoc="0" locked="0" layoutInCell="1" allowOverlap="1" wp14:anchorId="03E71D4D" wp14:editId="545BCDDE">
          <wp:simplePos x="0" y="0"/>
          <wp:positionH relativeFrom="column">
            <wp:posOffset>3476625</wp:posOffset>
          </wp:positionH>
          <wp:positionV relativeFrom="paragraph">
            <wp:posOffset>84455</wp:posOffset>
          </wp:positionV>
          <wp:extent cx="2724150" cy="561975"/>
          <wp:effectExtent l="0" t="0" r="0" b="9525"/>
          <wp:wrapSquare wrapText="bothSides"/>
          <wp:docPr id="14" name="Picture 1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uk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5BF19" w14:textId="77777777" w:rsidR="00B2511F" w:rsidRDefault="00B2511F" w:rsidP="00B2511F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F58EA5" wp14:editId="476E3758">
              <wp:simplePos x="0" y="0"/>
              <wp:positionH relativeFrom="column">
                <wp:posOffset>-647700</wp:posOffset>
              </wp:positionH>
              <wp:positionV relativeFrom="paragraph">
                <wp:posOffset>231775</wp:posOffset>
              </wp:positionV>
              <wp:extent cx="3248025" cy="60960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DF7EB" w14:textId="77777777" w:rsidR="00B2511F" w:rsidRPr="00252D3E" w:rsidRDefault="00B2511F" w:rsidP="00B2511F">
                          <w:pPr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 w:rsidRPr="00252D3E"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39669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1pt;margin-top:18.25pt;width:255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" fillcolor="white [3201]" stroked="f" strokeweight=".5pt">
              <v:textbox>
                <w:txbxContent>
                  <w:p w:rsidR="00B2511F" w:rsidRPr="00252D3E" w:rsidRDefault="00B2511F" w:rsidP="00B2511F">
                    <w:pPr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 w:rsidRPr="00252D3E"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14:paraId="79B0EA03" w14:textId="77777777" w:rsidR="00A25421" w:rsidRDefault="00A25421" w:rsidP="00A25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B073" w14:textId="77777777" w:rsidR="00A62750" w:rsidRDefault="00A62750" w:rsidP="00FD0313">
      <w:pPr>
        <w:spacing w:after="0" w:line="240" w:lineRule="auto"/>
      </w:pPr>
      <w:r>
        <w:separator/>
      </w:r>
    </w:p>
  </w:footnote>
  <w:footnote w:type="continuationSeparator" w:id="0">
    <w:p w14:paraId="7034F1CE" w14:textId="77777777" w:rsidR="00A62750" w:rsidRDefault="00A62750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82EC" w14:textId="77777777" w:rsidR="00EC7F47" w:rsidRPr="00FE5EE6" w:rsidRDefault="00EC7F47" w:rsidP="00EC7F47">
    <w:pPr>
      <w:jc w:val="center"/>
      <w:rPr>
        <w:rFonts w:cstheme="minorHAnsi"/>
        <w:i/>
        <w:iCs/>
        <w:color w:val="D48625"/>
        <w:sz w:val="22"/>
        <w:szCs w:val="22"/>
      </w:rPr>
    </w:pPr>
    <w:r w:rsidRPr="00FE5EE6">
      <w:rPr>
        <w:rStyle w:val="Enfasicorsivo"/>
        <w:rFonts w:cstheme="minorHAnsi"/>
        <w:color w:val="D48625"/>
        <w:sz w:val="22"/>
        <w:szCs w:val="22"/>
      </w:rPr>
      <w:t>Implementation of the Shared Environmental Information System (SEIS) principles and practices in the ENP South region – SEIS Support Mechanism (ENI SEIS II South)</w:t>
    </w:r>
  </w:p>
  <w:p w14:paraId="29D07E63" w14:textId="77777777" w:rsidR="007E42C3" w:rsidRDefault="007E42C3" w:rsidP="000D254B">
    <w:pPr>
      <w:pStyle w:val="Intestazione"/>
      <w:jc w:val="center"/>
      <w:rPr>
        <w:rStyle w:val="Enfasicorsivo"/>
        <w:color w:val="003399"/>
        <w:sz w:val="24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BA869F" wp14:editId="00CB4713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B5BDAAE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14:paraId="3E8D6FF6" w14:textId="77777777" w:rsidR="007E42C3" w:rsidRPr="007E42C3" w:rsidRDefault="007E42C3" w:rsidP="000D254B">
    <w:pPr>
      <w:pStyle w:val="Intestazione"/>
      <w:jc w:val="center"/>
      <w:rPr>
        <w:rStyle w:val="Enfasicorsivo"/>
        <w:color w:val="0033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244C0"/>
    <w:multiLevelType w:val="hybridMultilevel"/>
    <w:tmpl w:val="9C36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51F8"/>
    <w:multiLevelType w:val="hybridMultilevel"/>
    <w:tmpl w:val="1C6A7F04"/>
    <w:lvl w:ilvl="0" w:tplc="0C0A0001">
      <w:numFmt w:val="bullet"/>
      <w:pStyle w:val="Paragrafoelenco"/>
      <w:lvlText w:val="•"/>
      <w:lvlJc w:val="left"/>
      <w:pPr>
        <w:ind w:left="1065" w:hanging="705"/>
      </w:pPr>
      <w:rPr>
        <w:rFonts w:ascii="Open Sans" w:eastAsia="ヒラギノ角ゴ Pro W3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02B5A"/>
    <w:rsid w:val="00012DE8"/>
    <w:rsid w:val="00033AE1"/>
    <w:rsid w:val="0009445E"/>
    <w:rsid w:val="000D254B"/>
    <w:rsid w:val="00112D88"/>
    <w:rsid w:val="00134967"/>
    <w:rsid w:val="00145A4F"/>
    <w:rsid w:val="00252D3E"/>
    <w:rsid w:val="00272CEB"/>
    <w:rsid w:val="00314113"/>
    <w:rsid w:val="00340BCF"/>
    <w:rsid w:val="00344E48"/>
    <w:rsid w:val="00374C0C"/>
    <w:rsid w:val="00381134"/>
    <w:rsid w:val="003A1595"/>
    <w:rsid w:val="00443472"/>
    <w:rsid w:val="004B1602"/>
    <w:rsid w:val="004D4AA1"/>
    <w:rsid w:val="004E03E7"/>
    <w:rsid w:val="00541AAE"/>
    <w:rsid w:val="00544BC3"/>
    <w:rsid w:val="00547ABA"/>
    <w:rsid w:val="00597171"/>
    <w:rsid w:val="005B0759"/>
    <w:rsid w:val="005F3336"/>
    <w:rsid w:val="0065265D"/>
    <w:rsid w:val="006840B4"/>
    <w:rsid w:val="006A719F"/>
    <w:rsid w:val="00706D3E"/>
    <w:rsid w:val="00710E65"/>
    <w:rsid w:val="007A01BE"/>
    <w:rsid w:val="007D3569"/>
    <w:rsid w:val="007E42C3"/>
    <w:rsid w:val="007F22F6"/>
    <w:rsid w:val="008022BB"/>
    <w:rsid w:val="00804FA2"/>
    <w:rsid w:val="0082204E"/>
    <w:rsid w:val="00855313"/>
    <w:rsid w:val="0088029B"/>
    <w:rsid w:val="008A10EA"/>
    <w:rsid w:val="008B1FC6"/>
    <w:rsid w:val="008F421E"/>
    <w:rsid w:val="009232B1"/>
    <w:rsid w:val="009B44EA"/>
    <w:rsid w:val="009D3583"/>
    <w:rsid w:val="009D7E46"/>
    <w:rsid w:val="00A15BE7"/>
    <w:rsid w:val="00A25421"/>
    <w:rsid w:val="00A417C0"/>
    <w:rsid w:val="00A464D0"/>
    <w:rsid w:val="00A62750"/>
    <w:rsid w:val="00A71566"/>
    <w:rsid w:val="00A82F6B"/>
    <w:rsid w:val="00AB4E90"/>
    <w:rsid w:val="00AD078B"/>
    <w:rsid w:val="00AF263C"/>
    <w:rsid w:val="00B00EAF"/>
    <w:rsid w:val="00B2511F"/>
    <w:rsid w:val="00B567A0"/>
    <w:rsid w:val="00B80E6B"/>
    <w:rsid w:val="00BE0F1D"/>
    <w:rsid w:val="00BE3281"/>
    <w:rsid w:val="00C04459"/>
    <w:rsid w:val="00C315E7"/>
    <w:rsid w:val="00C83D30"/>
    <w:rsid w:val="00C94B36"/>
    <w:rsid w:val="00CE1EAB"/>
    <w:rsid w:val="00D72F85"/>
    <w:rsid w:val="00E06EF1"/>
    <w:rsid w:val="00EC7F47"/>
    <w:rsid w:val="00EE63D5"/>
    <w:rsid w:val="00EF38F7"/>
    <w:rsid w:val="00F775FD"/>
    <w:rsid w:val="00FD0313"/>
    <w:rsid w:val="00FE2785"/>
    <w:rsid w:val="00FE3228"/>
    <w:rsid w:val="00FE5EE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4D13A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D254B"/>
  </w:style>
  <w:style w:type="paragraph" w:styleId="Titolo1">
    <w:name w:val="heading 1"/>
    <w:basedOn w:val="Normale"/>
    <w:next w:val="Normale"/>
    <w:link w:val="Titolo1Carattere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e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313"/>
  </w:style>
  <w:style w:type="paragraph" w:styleId="Pidipagina">
    <w:name w:val="footer"/>
    <w:basedOn w:val="Normale"/>
    <w:link w:val="PidipaginaCarattere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D0313"/>
  </w:style>
  <w:style w:type="paragraph" w:customStyle="1" w:styleId="Style1">
    <w:name w:val="Style1"/>
    <w:basedOn w:val="Pidipagina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PidipaginaCarattere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essunaspaziatura">
    <w:name w:val="No Spacing"/>
    <w:uiPriority w:val="1"/>
    <w:qFormat/>
    <w:rsid w:val="000D254B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0D254B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D254B"/>
    <w:rPr>
      <w:b/>
      <w:bCs/>
    </w:rPr>
  </w:style>
  <w:style w:type="character" w:styleId="Enfasicorsivo">
    <w:name w:val="Emphasis"/>
    <w:basedOn w:val="Carpredefinitoparagrafo"/>
    <w:uiPriority w:val="20"/>
    <w:qFormat/>
    <w:rsid w:val="000D254B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254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D254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0D254B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D254B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D254B"/>
    <w:pPr>
      <w:outlineLvl w:val="9"/>
    </w:pPr>
  </w:style>
  <w:style w:type="table" w:styleId="Grigliatabella">
    <w:name w:val="Table Grid"/>
    <w:basedOn w:val="Tabellanormale"/>
    <w:uiPriority w:val="59"/>
    <w:rsid w:val="007E42C3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E42C3"/>
    <w:rPr>
      <w:color w:val="808080"/>
    </w:rPr>
  </w:style>
  <w:style w:type="paragraph" w:styleId="Paragrafoelenco">
    <w:name w:val="List Paragraph"/>
    <w:basedOn w:val="Normale"/>
    <w:uiPriority w:val="34"/>
    <w:qFormat/>
    <w:rsid w:val="00374C0C"/>
    <w:pPr>
      <w:numPr>
        <w:numId w:val="4"/>
      </w:numPr>
      <w:spacing w:before="40" w:after="40" w:line="240" w:lineRule="auto"/>
      <w:contextualSpacing/>
      <w:jc w:val="both"/>
    </w:pPr>
    <w:rPr>
      <w:rFonts w:ascii="Open Sans" w:eastAsia="ヒラギノ角ゴ Pro W3" w:hAnsi="Open Sans" w:cs="Times New Roman"/>
      <w:iCs/>
      <w:szCs w:val="24"/>
      <w:lang w:val="en-US"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AE1"/>
    <w:rPr>
      <w:rFonts w:ascii="Segoe UI" w:hAnsi="Segoe UI" w:cs="Segoe UI"/>
      <w:sz w:val="18"/>
      <w:szCs w:val="18"/>
    </w:rPr>
  </w:style>
  <w:style w:type="table" w:styleId="Grigliatab4">
    <w:name w:val="Grid Table 4"/>
    <w:basedOn w:val="Tabellanormale"/>
    <w:uiPriority w:val="49"/>
    <w:rsid w:val="00012D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7AC4-6A60-4071-8018-1632E2E8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Michael Assouline</cp:lastModifiedBy>
  <cp:revision>2</cp:revision>
  <cp:lastPrinted>2017-01-31T14:22:00Z</cp:lastPrinted>
  <dcterms:created xsi:type="dcterms:W3CDTF">2017-02-08T13:49:00Z</dcterms:created>
  <dcterms:modified xsi:type="dcterms:W3CDTF">2017-02-08T13:49:00Z</dcterms:modified>
</cp:coreProperties>
</file>